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29" w:rsidRDefault="00AD6629">
      <w:pPr>
        <w:spacing w:before="7" w:line="100" w:lineRule="exact"/>
        <w:rPr>
          <w:sz w:val="10"/>
          <w:szCs w:val="10"/>
        </w:rPr>
      </w:pPr>
    </w:p>
    <w:p w:rsidR="00AD6629" w:rsidRDefault="00B74233">
      <w:pPr>
        <w:ind w:left="1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70.15pt">
            <v:imagedata r:id="rId8" o:title=""/>
          </v:shape>
        </w:pict>
      </w:r>
    </w:p>
    <w:p w:rsidR="00AD6629" w:rsidRDefault="00AD6629">
      <w:pPr>
        <w:spacing w:line="200" w:lineRule="exact"/>
      </w:pPr>
    </w:p>
    <w:p w:rsidR="00AD6629" w:rsidRDefault="00AD6629">
      <w:pPr>
        <w:spacing w:before="17" w:line="200" w:lineRule="exact"/>
      </w:pPr>
    </w:p>
    <w:p w:rsidR="00AD6629" w:rsidRDefault="00B74233">
      <w:pPr>
        <w:spacing w:before="32"/>
        <w:ind w:left="820"/>
        <w:rPr>
          <w:rFonts w:ascii="Arial" w:eastAsia="Arial" w:hAnsi="Arial" w:cs="Arial"/>
          <w:sz w:val="22"/>
          <w:szCs w:val="22"/>
        </w:rPr>
      </w:pPr>
      <w:r>
        <w:rPr>
          <w:rFonts w:ascii="Arial" w:eastAsia="Arial" w:hAnsi="Arial" w:cs="Arial"/>
          <w:b/>
          <w:sz w:val="22"/>
          <w:szCs w:val="22"/>
        </w:rPr>
        <w:t>YELLOW DOORS CURRENT SERVICES</w:t>
      </w:r>
    </w:p>
    <w:p w:rsidR="00AD6629" w:rsidRDefault="00AD6629">
      <w:pPr>
        <w:spacing w:line="100" w:lineRule="exact"/>
        <w:rPr>
          <w:sz w:val="11"/>
          <w:szCs w:val="11"/>
        </w:rPr>
      </w:pPr>
    </w:p>
    <w:p w:rsidR="00AD6629" w:rsidRDefault="00AD6629">
      <w:pPr>
        <w:spacing w:line="200" w:lineRule="exact"/>
      </w:pPr>
    </w:p>
    <w:p w:rsidR="00AD6629" w:rsidRDefault="00AD6629">
      <w:pPr>
        <w:spacing w:line="200" w:lineRule="exact"/>
      </w:pPr>
    </w:p>
    <w:p w:rsidR="00AD6629" w:rsidRDefault="00B74233">
      <w:pPr>
        <w:ind w:left="100" w:right="697"/>
        <w:rPr>
          <w:rFonts w:ascii="Arial" w:eastAsia="Arial" w:hAnsi="Arial" w:cs="Arial"/>
          <w:sz w:val="22"/>
          <w:szCs w:val="22"/>
        </w:rPr>
      </w:pPr>
      <w:r>
        <w:rPr>
          <w:rFonts w:ascii="Arial" w:eastAsia="Arial" w:hAnsi="Arial" w:cs="Arial"/>
          <w:sz w:val="22"/>
          <w:szCs w:val="22"/>
        </w:rPr>
        <w:t>Yellow Door offers support to adults, children, young people and families across Southampton, Western Hampshire and the Isle of Wight, aiming to prevent and relieve</w:t>
      </w:r>
      <w:r>
        <w:rPr>
          <w:rFonts w:ascii="Arial" w:eastAsia="Arial" w:hAnsi="Arial" w:cs="Arial"/>
          <w:sz w:val="22"/>
          <w:szCs w:val="22"/>
        </w:rPr>
        <w:t xml:space="preserve"> distress resulting from abuse and interpersonal harm through a range of services and interventions.</w:t>
      </w:r>
    </w:p>
    <w:p w:rsidR="00AD6629" w:rsidRDefault="00AD6629">
      <w:pPr>
        <w:spacing w:before="11" w:line="240" w:lineRule="exact"/>
        <w:rPr>
          <w:sz w:val="24"/>
          <w:szCs w:val="24"/>
        </w:rPr>
      </w:pPr>
    </w:p>
    <w:p w:rsidR="00AD6629" w:rsidRDefault="00B74233">
      <w:pPr>
        <w:ind w:left="100"/>
        <w:rPr>
          <w:rFonts w:ascii="Arial" w:eastAsia="Arial" w:hAnsi="Arial" w:cs="Arial"/>
          <w:sz w:val="22"/>
          <w:szCs w:val="22"/>
        </w:rPr>
      </w:pPr>
      <w:r>
        <w:rPr>
          <w:rFonts w:ascii="Arial" w:eastAsia="Arial" w:hAnsi="Arial" w:cs="Arial"/>
          <w:b/>
          <w:color w:val="243C92"/>
          <w:sz w:val="22"/>
          <w:szCs w:val="22"/>
        </w:rPr>
        <w:t>Helpline</w:t>
      </w:r>
    </w:p>
    <w:p w:rsidR="00AD6629" w:rsidRDefault="00B74233">
      <w:pPr>
        <w:spacing w:before="1"/>
        <w:ind w:left="100" w:right="449"/>
        <w:rPr>
          <w:rFonts w:ascii="Arial" w:eastAsia="Arial" w:hAnsi="Arial" w:cs="Arial"/>
          <w:sz w:val="22"/>
          <w:szCs w:val="22"/>
        </w:rPr>
      </w:pPr>
      <w:r>
        <w:rPr>
          <w:rFonts w:ascii="Arial" w:eastAsia="Arial" w:hAnsi="Arial" w:cs="Arial"/>
          <w:sz w:val="22"/>
          <w:szCs w:val="22"/>
        </w:rPr>
        <w:t>Our helpline is available for adults and young people affected by sexual abuse as well as family members, friends and professionals every Wednesd</w:t>
      </w:r>
      <w:r>
        <w:rPr>
          <w:rFonts w:ascii="Arial" w:eastAsia="Arial" w:hAnsi="Arial" w:cs="Arial"/>
          <w:sz w:val="22"/>
          <w:szCs w:val="22"/>
        </w:rPr>
        <w:t>ay 4 – 7pm.</w:t>
      </w:r>
    </w:p>
    <w:p w:rsidR="00AD6629" w:rsidRDefault="00AD6629">
      <w:pPr>
        <w:spacing w:before="8" w:line="240" w:lineRule="exact"/>
        <w:rPr>
          <w:sz w:val="24"/>
          <w:szCs w:val="24"/>
        </w:rPr>
      </w:pPr>
    </w:p>
    <w:p w:rsidR="00AD6629" w:rsidRDefault="00B74233">
      <w:pPr>
        <w:ind w:left="100"/>
        <w:rPr>
          <w:rFonts w:ascii="Arial" w:eastAsia="Arial" w:hAnsi="Arial" w:cs="Arial"/>
          <w:sz w:val="22"/>
          <w:szCs w:val="22"/>
        </w:rPr>
      </w:pPr>
      <w:r>
        <w:rPr>
          <w:rFonts w:ascii="Arial" w:eastAsia="Arial" w:hAnsi="Arial" w:cs="Arial"/>
          <w:b/>
          <w:color w:val="243C92"/>
          <w:sz w:val="22"/>
          <w:szCs w:val="22"/>
        </w:rPr>
        <w:t>Adult Therapeutic Services</w:t>
      </w:r>
    </w:p>
    <w:p w:rsidR="00AD6629" w:rsidRDefault="00B74233">
      <w:pPr>
        <w:spacing w:before="4"/>
        <w:ind w:left="100" w:right="78"/>
        <w:rPr>
          <w:rFonts w:ascii="Arial" w:eastAsia="Arial" w:hAnsi="Arial" w:cs="Arial"/>
          <w:sz w:val="22"/>
          <w:szCs w:val="22"/>
        </w:rPr>
      </w:pPr>
      <w:r>
        <w:rPr>
          <w:rFonts w:ascii="Arial" w:eastAsia="Arial" w:hAnsi="Arial" w:cs="Arial"/>
          <w:sz w:val="22"/>
          <w:szCs w:val="22"/>
        </w:rPr>
        <w:t>This service offers face-to-face weekly counselling sessions to men and women who have at any time experienced sexual violence or abuse. Alongside this the following groups are provided:-</w:t>
      </w:r>
    </w:p>
    <w:p w:rsidR="00AD6629" w:rsidRDefault="00AD6629">
      <w:pPr>
        <w:spacing w:before="11" w:line="240" w:lineRule="exact"/>
        <w:rPr>
          <w:sz w:val="24"/>
          <w:szCs w:val="24"/>
        </w:rPr>
      </w:pPr>
    </w:p>
    <w:p w:rsidR="00AD6629" w:rsidRDefault="00B74233">
      <w:pPr>
        <w:ind w:left="820"/>
        <w:rPr>
          <w:rFonts w:ascii="Arial" w:eastAsia="Arial" w:hAnsi="Arial" w:cs="Arial"/>
          <w:sz w:val="22"/>
          <w:szCs w:val="22"/>
        </w:rPr>
      </w:pPr>
      <w:r>
        <w:rPr>
          <w:rFonts w:ascii="Arial" w:eastAsia="Arial" w:hAnsi="Arial" w:cs="Arial"/>
          <w:b/>
          <w:i/>
          <w:color w:val="243C92"/>
          <w:sz w:val="22"/>
          <w:szCs w:val="22"/>
        </w:rPr>
        <w:t>Emotional Coping Skills Gro</w:t>
      </w:r>
      <w:r>
        <w:rPr>
          <w:rFonts w:ascii="Arial" w:eastAsia="Arial" w:hAnsi="Arial" w:cs="Arial"/>
          <w:b/>
          <w:i/>
          <w:color w:val="243C92"/>
          <w:sz w:val="22"/>
          <w:szCs w:val="22"/>
        </w:rPr>
        <w:t>up</w:t>
      </w:r>
    </w:p>
    <w:p w:rsidR="00AD6629" w:rsidRDefault="00B74233">
      <w:pPr>
        <w:spacing w:before="1"/>
        <w:ind w:left="820" w:right="528"/>
        <w:rPr>
          <w:rFonts w:ascii="Arial" w:eastAsia="Arial" w:hAnsi="Arial" w:cs="Arial"/>
          <w:sz w:val="22"/>
          <w:szCs w:val="22"/>
        </w:rPr>
      </w:pPr>
      <w:r>
        <w:rPr>
          <w:rFonts w:ascii="Arial" w:eastAsia="Arial" w:hAnsi="Arial" w:cs="Arial"/>
          <w:sz w:val="22"/>
          <w:szCs w:val="22"/>
        </w:rPr>
        <w:t>A psycho-educational group offering skills development to those who may be struggling to manage strong feelings and emotions as a consequence of abusive experiences.</w:t>
      </w:r>
    </w:p>
    <w:p w:rsidR="00AD6629" w:rsidRDefault="00AD6629">
      <w:pPr>
        <w:spacing w:before="11" w:line="240" w:lineRule="exact"/>
        <w:rPr>
          <w:sz w:val="24"/>
          <w:szCs w:val="24"/>
        </w:rPr>
      </w:pPr>
    </w:p>
    <w:p w:rsidR="00AD6629" w:rsidRDefault="00B74233">
      <w:pPr>
        <w:ind w:left="820"/>
        <w:rPr>
          <w:rFonts w:ascii="Arial" w:eastAsia="Arial" w:hAnsi="Arial" w:cs="Arial"/>
          <w:sz w:val="22"/>
          <w:szCs w:val="22"/>
        </w:rPr>
      </w:pPr>
      <w:r>
        <w:rPr>
          <w:rFonts w:ascii="Arial" w:eastAsia="Arial" w:hAnsi="Arial" w:cs="Arial"/>
          <w:b/>
          <w:i/>
          <w:color w:val="243C92"/>
          <w:sz w:val="22"/>
          <w:szCs w:val="22"/>
        </w:rPr>
        <w:t>Safer Relationships Group</w:t>
      </w:r>
    </w:p>
    <w:p w:rsidR="00AD6629" w:rsidRDefault="00B74233">
      <w:pPr>
        <w:spacing w:before="6" w:line="240" w:lineRule="exact"/>
        <w:ind w:left="820" w:right="569"/>
        <w:rPr>
          <w:rFonts w:ascii="Arial" w:eastAsia="Arial" w:hAnsi="Arial" w:cs="Arial"/>
          <w:sz w:val="22"/>
          <w:szCs w:val="22"/>
        </w:rPr>
      </w:pPr>
      <w:r>
        <w:rPr>
          <w:rFonts w:ascii="Arial" w:eastAsia="Arial" w:hAnsi="Arial" w:cs="Arial"/>
          <w:sz w:val="22"/>
          <w:szCs w:val="22"/>
        </w:rPr>
        <w:t>This therapeutic group is for women who have experienced domestic abuse and would like to explore ways of developing healthier and safer relationships.</w:t>
      </w:r>
    </w:p>
    <w:p w:rsidR="00AD6629" w:rsidRDefault="00AD6629">
      <w:pPr>
        <w:spacing w:before="10" w:line="240" w:lineRule="exact"/>
        <w:rPr>
          <w:sz w:val="24"/>
          <w:szCs w:val="24"/>
        </w:rPr>
      </w:pPr>
    </w:p>
    <w:p w:rsidR="00AD6629" w:rsidRDefault="00B74233">
      <w:pPr>
        <w:ind w:left="820"/>
        <w:rPr>
          <w:rFonts w:ascii="Arial" w:eastAsia="Arial" w:hAnsi="Arial" w:cs="Arial"/>
          <w:sz w:val="22"/>
          <w:szCs w:val="22"/>
        </w:rPr>
      </w:pPr>
      <w:r>
        <w:rPr>
          <w:rFonts w:ascii="Arial" w:eastAsia="Arial" w:hAnsi="Arial" w:cs="Arial"/>
          <w:b/>
          <w:i/>
          <w:color w:val="243C92"/>
          <w:sz w:val="22"/>
          <w:szCs w:val="22"/>
        </w:rPr>
        <w:t>‘Then and Now’ Group</w:t>
      </w:r>
    </w:p>
    <w:p w:rsidR="00AD6629" w:rsidRDefault="00B74233">
      <w:pPr>
        <w:spacing w:before="6" w:line="240" w:lineRule="exact"/>
        <w:ind w:left="820" w:right="225"/>
        <w:rPr>
          <w:rFonts w:ascii="Arial" w:eastAsia="Arial" w:hAnsi="Arial" w:cs="Arial"/>
          <w:sz w:val="22"/>
          <w:szCs w:val="22"/>
        </w:rPr>
      </w:pPr>
      <w:r>
        <w:rPr>
          <w:rFonts w:ascii="Arial" w:eastAsia="Arial" w:hAnsi="Arial" w:cs="Arial"/>
          <w:sz w:val="22"/>
          <w:szCs w:val="22"/>
        </w:rPr>
        <w:t>This group has been developed for adults who experienced childhood sexual abuse se</w:t>
      </w:r>
      <w:r>
        <w:rPr>
          <w:rFonts w:ascii="Arial" w:eastAsia="Arial" w:hAnsi="Arial" w:cs="Arial"/>
          <w:sz w:val="22"/>
          <w:szCs w:val="22"/>
        </w:rPr>
        <w:t>eking to explore their thoughts and feelings in a group setting.</w:t>
      </w:r>
    </w:p>
    <w:p w:rsidR="00B00EA6" w:rsidRDefault="00B00EA6">
      <w:pPr>
        <w:spacing w:before="6" w:line="240" w:lineRule="exact"/>
        <w:ind w:left="820" w:right="225"/>
        <w:rPr>
          <w:rFonts w:ascii="Arial" w:eastAsia="Arial" w:hAnsi="Arial" w:cs="Arial"/>
          <w:sz w:val="22"/>
          <w:szCs w:val="22"/>
        </w:rPr>
      </w:pPr>
    </w:p>
    <w:p w:rsidR="00B00EA6" w:rsidRDefault="00B00EA6">
      <w:pPr>
        <w:spacing w:before="6" w:line="240" w:lineRule="exact"/>
        <w:ind w:left="820" w:right="225"/>
        <w:rPr>
          <w:rFonts w:ascii="Arial" w:eastAsia="Arial" w:hAnsi="Arial" w:cs="Arial"/>
          <w:b/>
          <w:i/>
          <w:color w:val="243C92"/>
          <w:sz w:val="22"/>
          <w:szCs w:val="22"/>
        </w:rPr>
      </w:pPr>
      <w:r>
        <w:rPr>
          <w:rFonts w:ascii="Arial" w:eastAsia="Arial" w:hAnsi="Arial" w:cs="Arial"/>
          <w:b/>
          <w:i/>
          <w:color w:val="243C92"/>
          <w:sz w:val="22"/>
          <w:szCs w:val="22"/>
        </w:rPr>
        <w:t>Pattern Changing</w:t>
      </w:r>
    </w:p>
    <w:p w:rsidR="00B00EA6" w:rsidRDefault="00BE37EC">
      <w:pPr>
        <w:spacing w:before="6" w:line="240" w:lineRule="exact"/>
        <w:ind w:left="820" w:right="225"/>
        <w:rPr>
          <w:rStyle w:val="field1"/>
          <w:rFonts w:ascii="Arial" w:eastAsiaTheme="majorEastAsia" w:hAnsi="Arial" w:cs="Arial"/>
          <w:sz w:val="22"/>
          <w:szCs w:val="22"/>
        </w:rPr>
      </w:pPr>
      <w:r>
        <w:rPr>
          <w:rFonts w:ascii="Arial" w:eastAsia="Arial" w:hAnsi="Arial" w:cs="Arial"/>
          <w:noProof/>
          <w:sz w:val="22"/>
          <w:szCs w:val="22"/>
          <w:lang w:val="en-GB" w:eastAsia="en-GB"/>
        </w:rPr>
        <w:drawing>
          <wp:anchor distT="0" distB="0" distL="114300" distR="114300" simplePos="0" relativeHeight="251663872" behindDoc="1" locked="0" layoutInCell="1" allowOverlap="1" wp14:anchorId="6CF068D8" wp14:editId="5DF30FBE">
            <wp:simplePos x="0" y="0"/>
            <wp:positionH relativeFrom="page">
              <wp:posOffset>5518150</wp:posOffset>
            </wp:positionH>
            <wp:positionV relativeFrom="page">
              <wp:posOffset>7391400</wp:posOffset>
            </wp:positionV>
            <wp:extent cx="1757045" cy="403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045" cy="4032250"/>
                    </a:xfrm>
                    <a:prstGeom prst="rect">
                      <a:avLst/>
                    </a:prstGeom>
                    <a:noFill/>
                  </pic:spPr>
                </pic:pic>
              </a:graphicData>
            </a:graphic>
            <wp14:sizeRelH relativeFrom="page">
              <wp14:pctWidth>0</wp14:pctWidth>
            </wp14:sizeRelH>
            <wp14:sizeRelV relativeFrom="page">
              <wp14:pctHeight>0</wp14:pctHeight>
            </wp14:sizeRelV>
          </wp:anchor>
        </w:drawing>
      </w:r>
      <w:r w:rsidR="00B00EA6">
        <w:rPr>
          <w:rStyle w:val="field1"/>
          <w:rFonts w:ascii="Arial" w:eastAsiaTheme="majorEastAsia" w:hAnsi="Arial" w:cs="Arial"/>
          <w:sz w:val="22"/>
          <w:szCs w:val="22"/>
        </w:rPr>
        <w:t>A</w:t>
      </w:r>
      <w:r w:rsidR="00B00EA6" w:rsidRPr="005B7504">
        <w:rPr>
          <w:rStyle w:val="field1"/>
          <w:rFonts w:ascii="Arial" w:eastAsiaTheme="majorEastAsia" w:hAnsi="Arial" w:cs="Arial"/>
          <w:sz w:val="22"/>
          <w:szCs w:val="22"/>
        </w:rPr>
        <w:t xml:space="preserve"> 12-week educational</w:t>
      </w:r>
      <w:r w:rsidR="00B00EA6" w:rsidRPr="00BE37EC">
        <w:rPr>
          <w:rStyle w:val="field1"/>
          <w:rFonts w:ascii="Arial" w:eastAsiaTheme="majorEastAsia" w:hAnsi="Arial" w:cs="Arial"/>
          <w:sz w:val="22"/>
          <w:szCs w:val="22"/>
          <w:lang w:val="en-GB"/>
        </w:rPr>
        <w:t xml:space="preserve"> programme</w:t>
      </w:r>
      <w:r w:rsidR="00B00EA6" w:rsidRPr="005B7504">
        <w:rPr>
          <w:rStyle w:val="field1"/>
          <w:rFonts w:ascii="Arial" w:eastAsiaTheme="majorEastAsia" w:hAnsi="Arial" w:cs="Arial"/>
          <w:sz w:val="22"/>
          <w:szCs w:val="22"/>
        </w:rPr>
        <w:t xml:space="preserve"> </w:t>
      </w:r>
      <w:r w:rsidR="00B00EA6" w:rsidRPr="005B7504">
        <w:rPr>
          <w:rStyle w:val="field1"/>
          <w:rFonts w:ascii="Arial" w:eastAsiaTheme="majorEastAsia" w:hAnsi="Arial" w:cs="Arial"/>
          <w:sz w:val="22"/>
          <w:szCs w:val="22"/>
        </w:rPr>
        <w:t>focused</w:t>
      </w:r>
      <w:r w:rsidR="00B00EA6" w:rsidRPr="005B7504">
        <w:rPr>
          <w:rStyle w:val="field1"/>
          <w:rFonts w:ascii="Arial" w:eastAsiaTheme="majorEastAsia" w:hAnsi="Arial" w:cs="Arial"/>
          <w:sz w:val="22"/>
          <w:szCs w:val="22"/>
        </w:rPr>
        <w:t xml:space="preserve"> on</w:t>
      </w:r>
      <w:r w:rsidR="00B00EA6" w:rsidRPr="00BE37EC">
        <w:rPr>
          <w:rStyle w:val="field1"/>
          <w:rFonts w:ascii="Arial" w:eastAsiaTheme="majorEastAsia" w:hAnsi="Arial" w:cs="Arial"/>
          <w:sz w:val="22"/>
          <w:szCs w:val="22"/>
          <w:lang w:val="en-GB"/>
        </w:rPr>
        <w:t xml:space="preserve"> recognising</w:t>
      </w:r>
      <w:r w:rsidR="00B00EA6" w:rsidRPr="005B7504">
        <w:rPr>
          <w:rStyle w:val="field1"/>
          <w:rFonts w:ascii="Arial" w:eastAsiaTheme="majorEastAsia" w:hAnsi="Arial" w:cs="Arial"/>
          <w:sz w:val="22"/>
          <w:szCs w:val="22"/>
        </w:rPr>
        <w:t xml:space="preserve"> the impact of domestic abuse, understanding the categories of abuse, identifying and expressing feelings associated with fear, grief and guilt, applying assertiveness techniques, making decisions, setting goals and building healthy relationships. The objective of the course is to break the cycle of ongoing abusive relationships and promote participants to develop positive patterns of their own choosing</w:t>
      </w:r>
    </w:p>
    <w:p w:rsidR="00A66BB6" w:rsidRDefault="00A66BB6">
      <w:pPr>
        <w:spacing w:before="6" w:line="240" w:lineRule="exact"/>
        <w:ind w:left="820" w:right="225"/>
        <w:rPr>
          <w:rStyle w:val="field1"/>
          <w:rFonts w:ascii="Arial" w:eastAsiaTheme="majorEastAsia" w:hAnsi="Arial" w:cs="Arial"/>
          <w:sz w:val="22"/>
          <w:szCs w:val="22"/>
        </w:rPr>
      </w:pPr>
    </w:p>
    <w:p w:rsidR="00A66BB6" w:rsidRDefault="00A66BB6" w:rsidP="00A66BB6">
      <w:pPr>
        <w:spacing w:before="6" w:line="240" w:lineRule="exact"/>
        <w:ind w:left="820" w:right="225"/>
        <w:rPr>
          <w:rFonts w:ascii="Arial" w:eastAsia="Arial" w:hAnsi="Arial" w:cs="Arial"/>
          <w:b/>
          <w:i/>
          <w:color w:val="243C92"/>
          <w:sz w:val="22"/>
          <w:szCs w:val="22"/>
        </w:rPr>
      </w:pPr>
      <w:r>
        <w:rPr>
          <w:rFonts w:ascii="Arial" w:eastAsia="Arial" w:hAnsi="Arial" w:cs="Arial"/>
          <w:b/>
          <w:i/>
          <w:color w:val="243C92"/>
          <w:sz w:val="22"/>
          <w:szCs w:val="22"/>
        </w:rPr>
        <w:t>Pattern Changing</w:t>
      </w:r>
      <w:r>
        <w:rPr>
          <w:rFonts w:ascii="Arial" w:eastAsia="Arial" w:hAnsi="Arial" w:cs="Arial"/>
          <w:b/>
          <w:i/>
          <w:color w:val="243C92"/>
          <w:sz w:val="22"/>
          <w:szCs w:val="22"/>
        </w:rPr>
        <w:t xml:space="preserve"> for Young Women</w:t>
      </w:r>
    </w:p>
    <w:p w:rsidR="00A66BB6" w:rsidRPr="005B7504" w:rsidRDefault="00A66BB6" w:rsidP="00A66BB6">
      <w:pPr>
        <w:pStyle w:val="NoSpacing"/>
        <w:ind w:left="820"/>
        <w:rPr>
          <w:rStyle w:val="field1"/>
          <w:rFonts w:ascii="Arial" w:hAnsi="Arial" w:cs="Arial"/>
          <w:sz w:val="22"/>
          <w:szCs w:val="22"/>
        </w:rPr>
      </w:pPr>
      <w:r w:rsidRPr="005B7504">
        <w:rPr>
          <w:rStyle w:val="field1"/>
          <w:rFonts w:ascii="Arial" w:hAnsi="Arial" w:cs="Arial"/>
          <w:sz w:val="22"/>
          <w:szCs w:val="22"/>
        </w:rPr>
        <w:t xml:space="preserve">A 6-week educational programme for women aged 16-19 years. Focussed on recognising domestic abuse, building assertiveness techniques and managing feelings. </w:t>
      </w:r>
    </w:p>
    <w:p w:rsidR="00A66BB6" w:rsidRDefault="00A66BB6" w:rsidP="00A66BB6">
      <w:pPr>
        <w:spacing w:before="6" w:line="240" w:lineRule="exact"/>
        <w:ind w:left="1640" w:right="225"/>
        <w:rPr>
          <w:rFonts w:ascii="Arial" w:eastAsia="Arial" w:hAnsi="Arial" w:cs="Arial"/>
          <w:b/>
          <w:i/>
          <w:color w:val="243C92"/>
          <w:sz w:val="22"/>
          <w:szCs w:val="22"/>
        </w:rPr>
      </w:pPr>
    </w:p>
    <w:p w:rsidR="00B00EA6" w:rsidRDefault="00B00EA6" w:rsidP="00A66BB6">
      <w:pPr>
        <w:spacing w:before="6" w:line="240" w:lineRule="exact"/>
        <w:ind w:right="225"/>
        <w:rPr>
          <w:rFonts w:ascii="Arial" w:eastAsia="Arial" w:hAnsi="Arial" w:cs="Arial"/>
          <w:sz w:val="22"/>
          <w:szCs w:val="22"/>
        </w:rPr>
      </w:pPr>
    </w:p>
    <w:p w:rsidR="00AD6629" w:rsidRDefault="00AD6629">
      <w:pPr>
        <w:spacing w:before="7" w:line="240" w:lineRule="exact"/>
        <w:rPr>
          <w:sz w:val="24"/>
          <w:szCs w:val="24"/>
        </w:rPr>
      </w:pPr>
    </w:p>
    <w:p w:rsidR="00AD6629" w:rsidRDefault="00B74233">
      <w:pPr>
        <w:ind w:left="100"/>
        <w:rPr>
          <w:rFonts w:ascii="Arial" w:eastAsia="Arial" w:hAnsi="Arial" w:cs="Arial"/>
          <w:sz w:val="22"/>
          <w:szCs w:val="22"/>
        </w:rPr>
      </w:pPr>
      <w:r>
        <w:rPr>
          <w:rFonts w:ascii="Arial" w:eastAsia="Arial" w:hAnsi="Arial" w:cs="Arial"/>
          <w:b/>
          <w:color w:val="243C92"/>
          <w:sz w:val="22"/>
          <w:szCs w:val="22"/>
        </w:rPr>
        <w:t>Children &amp; Young People’s Therapeutic Services</w:t>
      </w:r>
    </w:p>
    <w:p w:rsidR="00AD6629" w:rsidRDefault="00B74233">
      <w:pPr>
        <w:spacing w:before="1" w:line="258" w:lineRule="auto"/>
        <w:ind w:left="100" w:right="67"/>
        <w:rPr>
          <w:rFonts w:ascii="Arial" w:eastAsia="Arial" w:hAnsi="Arial" w:cs="Arial"/>
          <w:sz w:val="22"/>
          <w:szCs w:val="22"/>
        </w:rPr>
      </w:pPr>
      <w:r>
        <w:rPr>
          <w:rFonts w:ascii="Arial" w:eastAsia="Arial" w:hAnsi="Arial" w:cs="Arial"/>
          <w:sz w:val="22"/>
          <w:szCs w:val="22"/>
        </w:rPr>
        <w:t>This service provides specialist therapeutic help to children and young people affected by sexual or domestic abuse. This also includes a speci</w:t>
      </w:r>
      <w:r>
        <w:rPr>
          <w:rFonts w:ascii="Arial" w:eastAsia="Arial" w:hAnsi="Arial" w:cs="Arial"/>
          <w:sz w:val="22"/>
          <w:szCs w:val="22"/>
        </w:rPr>
        <w:t>alist therapist working with under 11’s and an Outreach service for those who find it difficult or not appropriate to access our centre. This service offers face-to-face weekly counselling sessions as well as the following groups:-</w:t>
      </w:r>
    </w:p>
    <w:p w:rsidR="00A66BB6" w:rsidRDefault="00A66BB6">
      <w:pPr>
        <w:spacing w:before="1" w:line="258" w:lineRule="auto"/>
        <w:ind w:left="100" w:right="67"/>
        <w:rPr>
          <w:rFonts w:ascii="Arial" w:eastAsia="Arial" w:hAnsi="Arial" w:cs="Arial"/>
          <w:sz w:val="22"/>
          <w:szCs w:val="22"/>
        </w:rPr>
      </w:pPr>
    </w:p>
    <w:p w:rsidR="00A66BB6" w:rsidRDefault="00A66BB6" w:rsidP="00A66BB6">
      <w:pPr>
        <w:spacing w:before="25"/>
        <w:ind w:left="276"/>
        <w:rPr>
          <w:rFonts w:ascii="Calibri" w:eastAsia="Calibri" w:hAnsi="Calibri" w:cs="Calibri"/>
          <w:sz w:val="16"/>
          <w:szCs w:val="16"/>
        </w:rPr>
        <w:sectPr w:rsidR="00A66BB6">
          <w:footerReference w:type="default" r:id="rId10"/>
          <w:pgSz w:w="11900" w:h="16860"/>
          <w:pgMar w:top="600" w:right="1340" w:bottom="280" w:left="1340" w:header="720" w:footer="720" w:gutter="0"/>
          <w:cols w:space="720"/>
        </w:sectPr>
      </w:pPr>
      <w:r>
        <w:rPr>
          <w:rFonts w:ascii="Calibri" w:eastAsia="Calibri" w:hAnsi="Calibri" w:cs="Calibri"/>
          <w:color w:val="223C94"/>
          <w:sz w:val="16"/>
          <w:szCs w:val="16"/>
        </w:rPr>
        <w:t>Yellow Door (Solent) is a Company Limited by Guarantee (No. 5486084) and a Charity (No. 1111753) registered in England and Wales.</w:t>
      </w:r>
    </w:p>
    <w:p w:rsidR="00A66BB6" w:rsidRDefault="00A66BB6">
      <w:pPr>
        <w:spacing w:before="1" w:line="258" w:lineRule="auto"/>
        <w:ind w:left="100" w:right="67"/>
        <w:rPr>
          <w:rFonts w:ascii="Arial" w:eastAsia="Arial" w:hAnsi="Arial" w:cs="Arial"/>
          <w:sz w:val="22"/>
          <w:szCs w:val="22"/>
        </w:rPr>
      </w:pPr>
    </w:p>
    <w:p w:rsidR="00AD6629" w:rsidRDefault="00AD6629">
      <w:pPr>
        <w:spacing w:before="2" w:line="160" w:lineRule="exact"/>
        <w:rPr>
          <w:sz w:val="16"/>
          <w:szCs w:val="16"/>
        </w:rPr>
      </w:pPr>
    </w:p>
    <w:p w:rsidR="00AD6629" w:rsidRDefault="00B74233">
      <w:pPr>
        <w:ind w:left="820"/>
        <w:rPr>
          <w:rFonts w:ascii="Arial" w:eastAsia="Arial" w:hAnsi="Arial" w:cs="Arial"/>
          <w:sz w:val="22"/>
          <w:szCs w:val="22"/>
        </w:rPr>
      </w:pPr>
      <w:r>
        <w:rPr>
          <w:rFonts w:ascii="Arial" w:eastAsia="Arial" w:hAnsi="Arial" w:cs="Arial"/>
          <w:b/>
          <w:i/>
          <w:color w:val="243C92"/>
          <w:sz w:val="22"/>
          <w:szCs w:val="22"/>
        </w:rPr>
        <w:t>Creative Arts Group</w:t>
      </w:r>
    </w:p>
    <w:p w:rsidR="00AD6629" w:rsidRDefault="00B74233">
      <w:pPr>
        <w:spacing w:line="240" w:lineRule="exact"/>
        <w:ind w:left="820"/>
        <w:rPr>
          <w:rFonts w:ascii="Arial" w:eastAsia="Arial" w:hAnsi="Arial" w:cs="Arial"/>
          <w:sz w:val="22"/>
          <w:szCs w:val="22"/>
        </w:rPr>
      </w:pPr>
      <w:r>
        <w:rPr>
          <w:rFonts w:ascii="Arial" w:eastAsia="Arial" w:hAnsi="Arial" w:cs="Arial"/>
          <w:sz w:val="22"/>
          <w:szCs w:val="22"/>
        </w:rPr>
        <w:t>Uses creative and art therapies to help young people who have experienced sexual</w:t>
      </w:r>
    </w:p>
    <w:p w:rsidR="00BE37EC" w:rsidRDefault="00B74233" w:rsidP="00A66BB6">
      <w:pPr>
        <w:spacing w:before="20"/>
        <w:ind w:left="820"/>
        <w:rPr>
          <w:rFonts w:ascii="Arial" w:eastAsia="Arial" w:hAnsi="Arial" w:cs="Arial"/>
          <w:sz w:val="22"/>
          <w:szCs w:val="22"/>
        </w:rPr>
      </w:pPr>
      <w:r>
        <w:rPr>
          <w:rFonts w:ascii="Arial" w:eastAsia="Arial" w:hAnsi="Arial" w:cs="Arial"/>
          <w:sz w:val="22"/>
          <w:szCs w:val="22"/>
        </w:rPr>
        <w:t>abuse explore feelings and develop healthier coping mechanisms.</w:t>
      </w:r>
    </w:p>
    <w:p w:rsidR="00BE37EC" w:rsidRDefault="00BE37EC">
      <w:pPr>
        <w:spacing w:before="20"/>
        <w:ind w:left="820"/>
        <w:rPr>
          <w:rFonts w:ascii="Arial" w:eastAsia="Arial" w:hAnsi="Arial" w:cs="Arial"/>
          <w:sz w:val="22"/>
          <w:szCs w:val="22"/>
        </w:rPr>
      </w:pPr>
    </w:p>
    <w:p w:rsidR="00AD6629" w:rsidRDefault="00AD6629">
      <w:pPr>
        <w:spacing w:before="10" w:line="160" w:lineRule="exact"/>
        <w:rPr>
          <w:sz w:val="17"/>
          <w:szCs w:val="17"/>
        </w:rPr>
      </w:pPr>
    </w:p>
    <w:p w:rsidR="00AD6629" w:rsidRDefault="00B74233">
      <w:pPr>
        <w:ind w:left="820"/>
        <w:rPr>
          <w:rFonts w:ascii="Arial" w:eastAsia="Arial" w:hAnsi="Arial" w:cs="Arial"/>
          <w:sz w:val="22"/>
          <w:szCs w:val="22"/>
        </w:rPr>
      </w:pPr>
      <w:r>
        <w:rPr>
          <w:rFonts w:ascii="Arial" w:eastAsia="Arial" w:hAnsi="Arial" w:cs="Arial"/>
          <w:b/>
          <w:i/>
          <w:color w:val="243C92"/>
          <w:sz w:val="22"/>
          <w:szCs w:val="22"/>
        </w:rPr>
        <w:t>Bright Stars</w:t>
      </w:r>
    </w:p>
    <w:p w:rsidR="00AD6629" w:rsidRDefault="00B74233">
      <w:pPr>
        <w:spacing w:before="1" w:line="258" w:lineRule="auto"/>
        <w:ind w:left="820" w:right="109"/>
        <w:rPr>
          <w:rFonts w:ascii="Arial" w:eastAsia="Arial" w:hAnsi="Arial" w:cs="Arial"/>
          <w:sz w:val="22"/>
          <w:szCs w:val="22"/>
        </w:rPr>
      </w:pPr>
      <w:r>
        <w:rPr>
          <w:rFonts w:ascii="Arial" w:eastAsia="Arial" w:hAnsi="Arial" w:cs="Arial"/>
          <w:sz w:val="22"/>
          <w:szCs w:val="22"/>
        </w:rPr>
        <w:t>A psycho-educational group for young people who have experienced and/or</w:t>
      </w:r>
      <w:r>
        <w:rPr>
          <w:rFonts w:ascii="Arial" w:eastAsia="Arial" w:hAnsi="Arial" w:cs="Arial"/>
          <w:sz w:val="22"/>
          <w:szCs w:val="22"/>
        </w:rPr>
        <w:t xml:space="preserve"> witnessed domestic abuse that maintains a focus on managing emotions and staying safe in relationships.</w:t>
      </w:r>
    </w:p>
    <w:p w:rsidR="00AD6629" w:rsidRDefault="00AD6629">
      <w:pPr>
        <w:spacing w:before="2" w:line="160" w:lineRule="exact"/>
        <w:rPr>
          <w:sz w:val="16"/>
          <w:szCs w:val="16"/>
        </w:rPr>
      </w:pPr>
    </w:p>
    <w:p w:rsidR="00AD6629" w:rsidRDefault="00B74233">
      <w:pPr>
        <w:ind w:left="820"/>
        <w:rPr>
          <w:rFonts w:ascii="Arial" w:eastAsia="Arial" w:hAnsi="Arial" w:cs="Arial"/>
          <w:sz w:val="22"/>
          <w:szCs w:val="22"/>
        </w:rPr>
      </w:pPr>
      <w:r>
        <w:rPr>
          <w:rFonts w:ascii="Arial" w:eastAsia="Arial" w:hAnsi="Arial" w:cs="Arial"/>
          <w:b/>
          <w:i/>
          <w:color w:val="243C92"/>
          <w:sz w:val="22"/>
          <w:szCs w:val="22"/>
        </w:rPr>
        <w:t>Pyscho-Education Group</w:t>
      </w:r>
    </w:p>
    <w:p w:rsidR="00AD6629" w:rsidRDefault="00B74233">
      <w:pPr>
        <w:spacing w:line="240" w:lineRule="exact"/>
        <w:ind w:left="820"/>
        <w:rPr>
          <w:rFonts w:ascii="Arial" w:eastAsia="Arial" w:hAnsi="Arial" w:cs="Arial"/>
          <w:sz w:val="22"/>
          <w:szCs w:val="22"/>
        </w:rPr>
      </w:pPr>
      <w:r>
        <w:rPr>
          <w:rFonts w:ascii="Arial" w:eastAsia="Arial" w:hAnsi="Arial" w:cs="Arial"/>
          <w:sz w:val="22"/>
          <w:szCs w:val="22"/>
        </w:rPr>
        <w:t>A short term young person’s intervention providing information on trauma and its</w:t>
      </w:r>
    </w:p>
    <w:p w:rsidR="00AD6629" w:rsidRPr="00BE37EC" w:rsidRDefault="00B74233" w:rsidP="00BE37EC">
      <w:pPr>
        <w:spacing w:before="1" w:line="240" w:lineRule="exact"/>
        <w:ind w:left="820"/>
        <w:rPr>
          <w:rFonts w:ascii="Arial" w:eastAsia="Arial" w:hAnsi="Arial" w:cs="Arial"/>
          <w:sz w:val="22"/>
          <w:szCs w:val="22"/>
        </w:rPr>
      </w:pPr>
      <w:r>
        <w:rPr>
          <w:rFonts w:ascii="Arial" w:eastAsia="Arial" w:hAnsi="Arial" w:cs="Arial"/>
          <w:position w:val="-1"/>
          <w:sz w:val="22"/>
          <w:szCs w:val="22"/>
        </w:rPr>
        <w:t>effects and ways to manage/cope with the impac</w:t>
      </w:r>
      <w:r>
        <w:rPr>
          <w:rFonts w:ascii="Arial" w:eastAsia="Arial" w:hAnsi="Arial" w:cs="Arial"/>
          <w:position w:val="-1"/>
          <w:sz w:val="22"/>
          <w:szCs w:val="22"/>
        </w:rPr>
        <w:t>t.</w:t>
      </w:r>
    </w:p>
    <w:p w:rsidR="00AD6629" w:rsidRDefault="00AD6629">
      <w:pPr>
        <w:spacing w:line="200" w:lineRule="exact"/>
      </w:pPr>
    </w:p>
    <w:p w:rsidR="00AD6629" w:rsidRDefault="00AD6629">
      <w:pPr>
        <w:spacing w:line="200" w:lineRule="exact"/>
      </w:pPr>
    </w:p>
    <w:p w:rsidR="00AD6629" w:rsidRDefault="00B74233">
      <w:pPr>
        <w:spacing w:before="32"/>
        <w:ind w:left="820"/>
        <w:rPr>
          <w:rFonts w:ascii="Arial" w:eastAsia="Arial" w:hAnsi="Arial" w:cs="Arial"/>
          <w:sz w:val="22"/>
          <w:szCs w:val="22"/>
        </w:rPr>
      </w:pPr>
      <w:r>
        <w:rPr>
          <w:rFonts w:ascii="Arial" w:eastAsia="Arial" w:hAnsi="Arial" w:cs="Arial"/>
          <w:b/>
          <w:i/>
          <w:color w:val="243C92"/>
          <w:sz w:val="22"/>
          <w:szCs w:val="22"/>
        </w:rPr>
        <w:t>Gender Identity Therapeutic Group</w:t>
      </w:r>
    </w:p>
    <w:p w:rsidR="00AD6629" w:rsidRDefault="00B74233">
      <w:pPr>
        <w:spacing w:before="1"/>
        <w:ind w:left="820" w:right="89"/>
        <w:rPr>
          <w:rFonts w:ascii="Arial" w:eastAsia="Arial" w:hAnsi="Arial" w:cs="Arial"/>
          <w:sz w:val="22"/>
          <w:szCs w:val="22"/>
        </w:rPr>
      </w:pPr>
      <w:r>
        <w:rPr>
          <w:rFonts w:ascii="Arial" w:eastAsia="Arial" w:hAnsi="Arial" w:cs="Arial"/>
          <w:sz w:val="22"/>
          <w:szCs w:val="22"/>
        </w:rPr>
        <w:t>Our therapeutic group for young people aged 12 -18 who are strugglin</w:t>
      </w:r>
      <w:r>
        <w:rPr>
          <w:rFonts w:ascii="Arial" w:eastAsia="Arial" w:hAnsi="Arial" w:cs="Arial"/>
          <w:sz w:val="22"/>
          <w:szCs w:val="22"/>
        </w:rPr>
        <w:t>g with Gender Dysphoria gives time and space to improving wellbeing, decreasing isolation and considering the options available to them in creative and interactive weekly sessions.</w:t>
      </w:r>
    </w:p>
    <w:p w:rsidR="0088757A" w:rsidRDefault="0088757A">
      <w:pPr>
        <w:spacing w:before="1"/>
        <w:ind w:left="820" w:right="89"/>
        <w:rPr>
          <w:rFonts w:ascii="Arial" w:eastAsia="Arial" w:hAnsi="Arial" w:cs="Arial"/>
          <w:sz w:val="22"/>
          <w:szCs w:val="22"/>
        </w:rPr>
      </w:pPr>
    </w:p>
    <w:p w:rsidR="0088757A" w:rsidRDefault="0088757A" w:rsidP="0088757A">
      <w:pPr>
        <w:spacing w:before="32"/>
        <w:ind w:left="820"/>
        <w:rPr>
          <w:rFonts w:ascii="Arial" w:eastAsia="Arial" w:hAnsi="Arial" w:cs="Arial"/>
          <w:b/>
          <w:i/>
          <w:color w:val="243C92"/>
          <w:sz w:val="22"/>
          <w:szCs w:val="22"/>
        </w:rPr>
      </w:pPr>
      <w:r>
        <w:rPr>
          <w:rFonts w:ascii="Arial" w:eastAsia="Arial" w:hAnsi="Arial" w:cs="Arial"/>
          <w:b/>
          <w:i/>
          <w:color w:val="243C92"/>
          <w:sz w:val="22"/>
          <w:szCs w:val="22"/>
        </w:rPr>
        <w:t>Safe, Talk, Thrive</w:t>
      </w:r>
    </w:p>
    <w:p w:rsidR="00F57FB8" w:rsidRDefault="00F57FB8" w:rsidP="00A66BB6">
      <w:pPr>
        <w:ind w:left="820"/>
        <w:rPr>
          <w:rStyle w:val="field1"/>
          <w:rFonts w:ascii="Arial" w:eastAsiaTheme="majorEastAsia" w:hAnsi="Arial" w:cs="Arial"/>
          <w:sz w:val="22"/>
          <w:szCs w:val="22"/>
        </w:rPr>
      </w:pPr>
      <w:r>
        <w:rPr>
          <w:rStyle w:val="field1"/>
          <w:rFonts w:ascii="Arial" w:eastAsiaTheme="majorEastAsia" w:hAnsi="Arial" w:cs="Arial"/>
          <w:sz w:val="22"/>
          <w:szCs w:val="22"/>
        </w:rPr>
        <w:t>A</w:t>
      </w:r>
      <w:r w:rsidRPr="005B7504">
        <w:rPr>
          <w:rStyle w:val="field1"/>
          <w:rFonts w:ascii="Arial" w:eastAsiaTheme="majorEastAsia" w:hAnsi="Arial" w:cs="Arial"/>
          <w:sz w:val="22"/>
          <w:szCs w:val="22"/>
        </w:rPr>
        <w:t xml:space="preserve"> 10-week programme in primary schools for children and their non-abusing parent who have experienced domestic abuse. Both parent and child will engage with the ACES Recovery Toolkit for Adults and CYP. </w:t>
      </w:r>
    </w:p>
    <w:p w:rsidR="00F57FB8" w:rsidRPr="005B7504" w:rsidRDefault="00F57FB8" w:rsidP="00F57FB8">
      <w:pPr>
        <w:ind w:left="820"/>
        <w:rPr>
          <w:rStyle w:val="field1"/>
          <w:rFonts w:ascii="Arial" w:eastAsiaTheme="majorEastAsia" w:hAnsi="Arial" w:cs="Arial"/>
          <w:sz w:val="22"/>
          <w:szCs w:val="22"/>
        </w:rPr>
      </w:pPr>
    </w:p>
    <w:p w:rsidR="00F57FB8" w:rsidRPr="00F57FB8" w:rsidRDefault="00F57FB8" w:rsidP="00F57FB8">
      <w:pPr>
        <w:spacing w:before="32"/>
        <w:ind w:left="820"/>
        <w:rPr>
          <w:rStyle w:val="field1"/>
          <w:rFonts w:ascii="Arial" w:eastAsia="Arial" w:hAnsi="Arial" w:cs="Arial"/>
          <w:b/>
          <w:i/>
          <w:color w:val="243C92"/>
          <w:sz w:val="22"/>
          <w:szCs w:val="22"/>
        </w:rPr>
      </w:pPr>
      <w:r>
        <w:rPr>
          <w:rFonts w:ascii="Arial" w:eastAsia="Arial" w:hAnsi="Arial" w:cs="Arial"/>
          <w:b/>
          <w:i/>
          <w:color w:val="243C92"/>
          <w:sz w:val="22"/>
          <w:szCs w:val="22"/>
        </w:rPr>
        <w:t>S</w:t>
      </w:r>
      <w:r>
        <w:rPr>
          <w:rFonts w:ascii="Arial" w:eastAsia="Arial" w:hAnsi="Arial" w:cs="Arial"/>
          <w:b/>
          <w:i/>
          <w:color w:val="243C92"/>
          <w:sz w:val="22"/>
          <w:szCs w:val="22"/>
        </w:rPr>
        <w:t>urestart Special</w:t>
      </w:r>
    </w:p>
    <w:p w:rsidR="00F57FB8" w:rsidRPr="005B7504" w:rsidRDefault="00F57FB8" w:rsidP="00F57FB8">
      <w:pPr>
        <w:ind w:left="820"/>
        <w:rPr>
          <w:rStyle w:val="field1"/>
          <w:rFonts w:ascii="Arial" w:eastAsiaTheme="majorEastAsia" w:hAnsi="Arial" w:cs="Arial"/>
          <w:sz w:val="22"/>
          <w:szCs w:val="22"/>
        </w:rPr>
      </w:pPr>
      <w:r>
        <w:rPr>
          <w:rStyle w:val="field1"/>
          <w:rFonts w:ascii="Arial" w:eastAsiaTheme="majorEastAsia" w:hAnsi="Arial" w:cs="Arial"/>
          <w:sz w:val="22"/>
          <w:szCs w:val="22"/>
        </w:rPr>
        <w:t>A</w:t>
      </w:r>
      <w:r w:rsidRPr="005B7504">
        <w:rPr>
          <w:rStyle w:val="field1"/>
          <w:rFonts w:ascii="Arial" w:eastAsiaTheme="majorEastAsia" w:hAnsi="Arial" w:cs="Arial"/>
          <w:sz w:val="22"/>
          <w:szCs w:val="22"/>
        </w:rPr>
        <w:t xml:space="preserve">n 8-week programme for children aged 3-5 years and their Mothers/carer who have been exposed to domestic abuse. </w:t>
      </w:r>
    </w:p>
    <w:p w:rsidR="0088757A" w:rsidRPr="00F57FB8" w:rsidRDefault="00F57FB8" w:rsidP="00F57FB8">
      <w:pPr>
        <w:pStyle w:val="NoSpacing"/>
        <w:ind w:left="820"/>
        <w:rPr>
          <w:rFonts w:ascii="Arial" w:hAnsi="Arial" w:cs="Arial"/>
        </w:rPr>
      </w:pPr>
      <w:r w:rsidRPr="005B7504">
        <w:rPr>
          <w:rStyle w:val="field1"/>
          <w:rFonts w:ascii="Arial" w:hAnsi="Arial" w:cs="Arial"/>
          <w:sz w:val="22"/>
          <w:szCs w:val="22"/>
        </w:rPr>
        <w:t xml:space="preserve">Mothers complete You &amp; Me, Mum course, a self-help programme which aims to empower, support and develop further understanding of the role of a mother, in addressing the needs of children and young people who have lived with domestic violence. The children will engage with group Thera-Play sessions with a qualified Play Therapist. During these sessions children will be encouraged to explore their feelings and communicate through play. </w:t>
      </w:r>
    </w:p>
    <w:p w:rsidR="00AD6629" w:rsidRDefault="00AD6629">
      <w:pPr>
        <w:spacing w:before="3" w:line="100" w:lineRule="exact"/>
        <w:rPr>
          <w:sz w:val="10"/>
          <w:szCs w:val="10"/>
        </w:rPr>
      </w:pPr>
    </w:p>
    <w:p w:rsidR="00AD6629" w:rsidRDefault="00AD6629">
      <w:pPr>
        <w:spacing w:line="200" w:lineRule="exact"/>
      </w:pPr>
    </w:p>
    <w:p w:rsidR="00AD6629" w:rsidRDefault="00AD6629">
      <w:pPr>
        <w:spacing w:line="200" w:lineRule="exact"/>
      </w:pPr>
    </w:p>
    <w:p w:rsidR="00AD6629" w:rsidRDefault="00B74233">
      <w:pPr>
        <w:ind w:left="100"/>
        <w:rPr>
          <w:rFonts w:ascii="Arial" w:eastAsia="Arial" w:hAnsi="Arial" w:cs="Arial"/>
          <w:sz w:val="22"/>
          <w:szCs w:val="22"/>
        </w:rPr>
      </w:pPr>
      <w:r>
        <w:rPr>
          <w:rFonts w:ascii="Arial" w:eastAsia="Arial" w:hAnsi="Arial" w:cs="Arial"/>
          <w:b/>
          <w:color w:val="243C92"/>
          <w:sz w:val="22"/>
          <w:szCs w:val="22"/>
        </w:rPr>
        <w:t>Family Therapy &amp; Parenting Support</w:t>
      </w:r>
    </w:p>
    <w:p w:rsidR="00AD6629" w:rsidRDefault="00B74233">
      <w:pPr>
        <w:spacing w:before="1"/>
        <w:ind w:left="100" w:right="320"/>
        <w:rPr>
          <w:rFonts w:ascii="Arial" w:eastAsia="Arial" w:hAnsi="Arial" w:cs="Arial"/>
          <w:sz w:val="22"/>
          <w:szCs w:val="22"/>
        </w:rPr>
      </w:pPr>
      <w:r>
        <w:rPr>
          <w:rFonts w:ascii="Arial" w:eastAsia="Arial" w:hAnsi="Arial" w:cs="Arial"/>
          <w:sz w:val="22"/>
          <w:szCs w:val="22"/>
        </w:rPr>
        <w:t>We work with families to increase awareness of risk and prevent repeat harm as well as manage the emotional impact of domestic or sexual abuse. In Family Therapy sessions or Parenting Support we work to develop shared understandings, strengthen communicati</w:t>
      </w:r>
      <w:r>
        <w:rPr>
          <w:rFonts w:ascii="Arial" w:eastAsia="Arial" w:hAnsi="Arial" w:cs="Arial"/>
          <w:sz w:val="22"/>
          <w:szCs w:val="22"/>
        </w:rPr>
        <w:t>on and build trusting relationships.</w:t>
      </w:r>
    </w:p>
    <w:p w:rsidR="00AD6629" w:rsidRDefault="00AD6629">
      <w:pPr>
        <w:spacing w:before="9" w:line="240" w:lineRule="exact"/>
        <w:rPr>
          <w:sz w:val="24"/>
          <w:szCs w:val="24"/>
        </w:rPr>
      </w:pPr>
    </w:p>
    <w:p w:rsidR="00AD6629" w:rsidRDefault="00B74233">
      <w:pPr>
        <w:ind w:left="100"/>
        <w:rPr>
          <w:rFonts w:ascii="Arial" w:eastAsia="Arial" w:hAnsi="Arial" w:cs="Arial"/>
          <w:sz w:val="22"/>
          <w:szCs w:val="22"/>
        </w:rPr>
      </w:pPr>
      <w:r>
        <w:rPr>
          <w:rFonts w:ascii="Arial" w:eastAsia="Arial" w:hAnsi="Arial" w:cs="Arial"/>
          <w:b/>
          <w:color w:val="243C92"/>
          <w:sz w:val="22"/>
          <w:szCs w:val="22"/>
        </w:rPr>
        <w:t>Independent Sexual Violence Advisors (ISVA)</w:t>
      </w:r>
    </w:p>
    <w:p w:rsidR="00AD6629" w:rsidRDefault="00B74233">
      <w:pPr>
        <w:spacing w:before="4"/>
        <w:ind w:left="100" w:right="313"/>
        <w:rPr>
          <w:rFonts w:ascii="Arial" w:eastAsia="Arial" w:hAnsi="Arial" w:cs="Arial"/>
          <w:sz w:val="22"/>
          <w:szCs w:val="22"/>
        </w:rPr>
      </w:pPr>
      <w:r>
        <w:rPr>
          <w:rFonts w:ascii="Arial" w:eastAsia="Arial" w:hAnsi="Arial" w:cs="Arial"/>
          <w:sz w:val="22"/>
          <w:szCs w:val="22"/>
        </w:rPr>
        <w:t>This service</w:t>
      </w:r>
      <w:r w:rsidRPr="00A02F7B">
        <w:rPr>
          <w:rFonts w:ascii="Arial" w:eastAsia="Arial" w:hAnsi="Arial" w:cs="Arial"/>
          <w:sz w:val="22"/>
          <w:szCs w:val="22"/>
          <w:lang w:val="en-GB"/>
        </w:rPr>
        <w:t xml:space="preserve"> specialises</w:t>
      </w:r>
      <w:r>
        <w:rPr>
          <w:rFonts w:ascii="Arial" w:eastAsia="Arial" w:hAnsi="Arial" w:cs="Arial"/>
          <w:sz w:val="22"/>
          <w:szCs w:val="22"/>
        </w:rPr>
        <w:t xml:space="preserve"> in practical, non-judgmental and compassionate support for those</w:t>
      </w:r>
      <w:r>
        <w:rPr>
          <w:rFonts w:ascii="Arial" w:eastAsia="Arial" w:hAnsi="Arial" w:cs="Arial"/>
          <w:sz w:val="22"/>
          <w:szCs w:val="22"/>
        </w:rPr>
        <w:t xml:space="preserve"> engaging with the criminal justice system following experiences of assault. They work to ensure that service users receive the most appropriate help and support available throughout these processes.</w:t>
      </w:r>
    </w:p>
    <w:p w:rsidR="00AD6629" w:rsidRDefault="00AD6629">
      <w:pPr>
        <w:spacing w:before="11" w:line="240" w:lineRule="exact"/>
        <w:rPr>
          <w:sz w:val="24"/>
          <w:szCs w:val="24"/>
        </w:rPr>
      </w:pPr>
    </w:p>
    <w:p w:rsidR="00AD6629" w:rsidRDefault="00B74233">
      <w:pPr>
        <w:ind w:left="100"/>
        <w:rPr>
          <w:rFonts w:ascii="Arial" w:eastAsia="Arial" w:hAnsi="Arial" w:cs="Arial"/>
          <w:sz w:val="22"/>
          <w:szCs w:val="22"/>
        </w:rPr>
      </w:pPr>
      <w:r>
        <w:rPr>
          <w:rFonts w:ascii="Arial" w:eastAsia="Arial" w:hAnsi="Arial" w:cs="Arial"/>
          <w:b/>
          <w:color w:val="243C92"/>
          <w:sz w:val="22"/>
          <w:szCs w:val="22"/>
        </w:rPr>
        <w:t>The STAR Project</w:t>
      </w:r>
    </w:p>
    <w:p w:rsidR="00AD6629" w:rsidRDefault="00B00EA6">
      <w:pPr>
        <w:spacing w:before="1"/>
        <w:ind w:left="100" w:right="82"/>
        <w:rPr>
          <w:rFonts w:ascii="Arial" w:eastAsia="Arial" w:hAnsi="Arial" w:cs="Arial"/>
          <w:sz w:val="22"/>
          <w:szCs w:val="22"/>
        </w:rPr>
      </w:pPr>
      <w:r>
        <w:rPr>
          <w:noProof/>
          <w:lang w:val="en-GB" w:eastAsia="en-GB"/>
        </w:rPr>
        <w:drawing>
          <wp:anchor distT="0" distB="0" distL="114300" distR="114300" simplePos="0" relativeHeight="251658752" behindDoc="1" locked="0" layoutInCell="1" allowOverlap="1">
            <wp:simplePos x="0" y="0"/>
            <wp:positionH relativeFrom="page">
              <wp:posOffset>5532120</wp:posOffset>
            </wp:positionH>
            <wp:positionV relativeFrom="page">
              <wp:posOffset>7529830</wp:posOffset>
            </wp:positionV>
            <wp:extent cx="1757045" cy="403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045" cy="4032250"/>
                    </a:xfrm>
                    <a:prstGeom prst="rect">
                      <a:avLst/>
                    </a:prstGeom>
                    <a:noFill/>
                  </pic:spPr>
                </pic:pic>
              </a:graphicData>
            </a:graphic>
            <wp14:sizeRelH relativeFrom="page">
              <wp14:pctWidth>0</wp14:pctWidth>
            </wp14:sizeRelH>
            <wp14:sizeRelV relativeFrom="page">
              <wp14:pctHeight>0</wp14:pctHeight>
            </wp14:sizeRelV>
          </wp:anchor>
        </w:drawing>
      </w:r>
      <w:r w:rsidR="00B74233">
        <w:rPr>
          <w:rFonts w:ascii="Arial" w:eastAsia="Arial" w:hAnsi="Arial" w:cs="Arial"/>
          <w:sz w:val="22"/>
          <w:szCs w:val="22"/>
        </w:rPr>
        <w:t>An award winning Healthy Relationships</w:t>
      </w:r>
      <w:r w:rsidR="00B74233">
        <w:rPr>
          <w:rFonts w:ascii="Arial" w:eastAsia="Arial" w:hAnsi="Arial" w:cs="Arial"/>
          <w:sz w:val="22"/>
          <w:szCs w:val="22"/>
        </w:rPr>
        <w:t xml:space="preserve"> education programme delivered to all Southampton Secondary Schools, some primary schools and other youth/community settings tackling topics such as cyberbullying, sexting, sexual exploitation, on-line risk &amp; substance misuse.</w:t>
      </w:r>
    </w:p>
    <w:p w:rsidR="00A66BB6" w:rsidRDefault="00A66BB6">
      <w:pPr>
        <w:spacing w:before="1"/>
        <w:ind w:left="100" w:right="82"/>
        <w:rPr>
          <w:rFonts w:ascii="Arial" w:eastAsia="Arial" w:hAnsi="Arial" w:cs="Arial"/>
          <w:sz w:val="22"/>
          <w:szCs w:val="22"/>
        </w:rPr>
      </w:pPr>
    </w:p>
    <w:p w:rsidR="00A66BB6" w:rsidRDefault="00A66BB6">
      <w:pPr>
        <w:spacing w:before="1"/>
        <w:ind w:left="100" w:right="82"/>
        <w:rPr>
          <w:rFonts w:ascii="Arial" w:eastAsia="Arial" w:hAnsi="Arial" w:cs="Arial"/>
          <w:sz w:val="22"/>
          <w:szCs w:val="22"/>
        </w:rPr>
      </w:pPr>
    </w:p>
    <w:p w:rsidR="00A66BB6" w:rsidRDefault="00A66BB6">
      <w:pPr>
        <w:spacing w:before="1"/>
        <w:ind w:left="100" w:right="82"/>
        <w:rPr>
          <w:rFonts w:ascii="Arial" w:eastAsia="Arial" w:hAnsi="Arial" w:cs="Arial"/>
          <w:sz w:val="22"/>
          <w:szCs w:val="22"/>
        </w:rPr>
      </w:pPr>
    </w:p>
    <w:p w:rsidR="00A66BB6" w:rsidRDefault="00A66BB6">
      <w:pPr>
        <w:spacing w:before="1"/>
        <w:ind w:left="100" w:right="82"/>
        <w:rPr>
          <w:rFonts w:ascii="Arial" w:eastAsia="Arial" w:hAnsi="Arial" w:cs="Arial"/>
          <w:sz w:val="22"/>
          <w:szCs w:val="22"/>
        </w:rPr>
      </w:pPr>
    </w:p>
    <w:p w:rsidR="00A66BB6" w:rsidRDefault="00A66BB6">
      <w:pPr>
        <w:spacing w:before="1"/>
        <w:ind w:left="100" w:right="82"/>
        <w:rPr>
          <w:rFonts w:ascii="Arial" w:eastAsia="Arial" w:hAnsi="Arial" w:cs="Arial"/>
          <w:sz w:val="22"/>
          <w:szCs w:val="22"/>
        </w:rPr>
      </w:pPr>
    </w:p>
    <w:p w:rsidR="00A66BB6" w:rsidRDefault="00A66BB6" w:rsidP="00A66BB6">
      <w:pPr>
        <w:spacing w:before="25"/>
        <w:ind w:left="276"/>
        <w:rPr>
          <w:rFonts w:ascii="Calibri" w:eastAsia="Calibri" w:hAnsi="Calibri" w:cs="Calibri"/>
          <w:sz w:val="16"/>
          <w:szCs w:val="16"/>
        </w:rPr>
        <w:sectPr w:rsidR="00A66BB6">
          <w:footerReference w:type="default" r:id="rId11"/>
          <w:pgSz w:w="11900" w:h="16860"/>
          <w:pgMar w:top="600" w:right="1340" w:bottom="280" w:left="1340" w:header="720" w:footer="720" w:gutter="0"/>
          <w:cols w:space="720"/>
        </w:sectPr>
      </w:pPr>
      <w:r>
        <w:rPr>
          <w:rFonts w:ascii="Calibri" w:eastAsia="Calibri" w:hAnsi="Calibri" w:cs="Calibri"/>
          <w:color w:val="223C94"/>
          <w:sz w:val="16"/>
          <w:szCs w:val="16"/>
        </w:rPr>
        <w:t>Yellow Door (Solent) is a Company Limited by Guarantee (No. 5486084) and a Charity (No. 1111753) registered in England and Wales.</w:t>
      </w:r>
    </w:p>
    <w:p w:rsidR="00A66BB6" w:rsidRDefault="00A66BB6">
      <w:pPr>
        <w:spacing w:before="1"/>
        <w:ind w:left="100" w:right="82"/>
        <w:rPr>
          <w:rFonts w:ascii="Arial" w:eastAsia="Arial" w:hAnsi="Arial" w:cs="Arial"/>
          <w:sz w:val="22"/>
          <w:szCs w:val="22"/>
        </w:rPr>
      </w:pPr>
    </w:p>
    <w:p w:rsidR="00AD6629" w:rsidRDefault="00AD6629">
      <w:pPr>
        <w:spacing w:before="11" w:line="240" w:lineRule="exact"/>
        <w:rPr>
          <w:sz w:val="24"/>
          <w:szCs w:val="24"/>
        </w:rPr>
      </w:pPr>
    </w:p>
    <w:p w:rsidR="00AD6629" w:rsidRDefault="00B74233">
      <w:pPr>
        <w:ind w:left="100"/>
        <w:rPr>
          <w:rFonts w:ascii="Arial" w:eastAsia="Arial" w:hAnsi="Arial" w:cs="Arial"/>
          <w:sz w:val="22"/>
          <w:szCs w:val="22"/>
        </w:rPr>
      </w:pPr>
      <w:r>
        <w:rPr>
          <w:rFonts w:ascii="Arial" w:eastAsia="Arial" w:hAnsi="Arial" w:cs="Arial"/>
          <w:b/>
          <w:color w:val="243C92"/>
          <w:sz w:val="22"/>
          <w:szCs w:val="22"/>
        </w:rPr>
        <w:t>Diversity &amp; Inclusion Advoca</w:t>
      </w:r>
      <w:r>
        <w:rPr>
          <w:rFonts w:ascii="Arial" w:eastAsia="Arial" w:hAnsi="Arial" w:cs="Arial"/>
          <w:b/>
          <w:color w:val="243C92"/>
          <w:sz w:val="22"/>
          <w:szCs w:val="22"/>
        </w:rPr>
        <w:t>cy Service</w:t>
      </w:r>
    </w:p>
    <w:p w:rsidR="00AD6629" w:rsidRDefault="00B74233">
      <w:pPr>
        <w:spacing w:before="1"/>
        <w:ind w:left="100" w:right="222"/>
        <w:rPr>
          <w:rFonts w:ascii="Arial" w:eastAsia="Arial" w:hAnsi="Arial" w:cs="Arial"/>
          <w:sz w:val="22"/>
          <w:szCs w:val="22"/>
        </w:rPr>
      </w:pPr>
      <w:r>
        <w:rPr>
          <w:rFonts w:ascii="Arial" w:eastAsia="Arial" w:hAnsi="Arial" w:cs="Arial"/>
          <w:sz w:val="22"/>
          <w:szCs w:val="22"/>
        </w:rPr>
        <w:t>Offers tailored, needs-led help to those who may otherwise face language, communication, physical or financial barriers to accessing domestic or sexual abuse services.</w:t>
      </w:r>
    </w:p>
    <w:p w:rsidR="00BE37EC" w:rsidRDefault="00BE37EC">
      <w:pPr>
        <w:spacing w:before="1"/>
        <w:ind w:left="100" w:right="222"/>
        <w:rPr>
          <w:rFonts w:ascii="Arial" w:eastAsia="Arial" w:hAnsi="Arial" w:cs="Arial"/>
          <w:sz w:val="22"/>
          <w:szCs w:val="22"/>
        </w:rPr>
      </w:pPr>
    </w:p>
    <w:p w:rsidR="00AD6629" w:rsidRDefault="00AD6629">
      <w:pPr>
        <w:spacing w:before="9" w:line="240" w:lineRule="exact"/>
        <w:rPr>
          <w:sz w:val="24"/>
          <w:szCs w:val="24"/>
        </w:rPr>
      </w:pPr>
    </w:p>
    <w:p w:rsidR="00AD6629" w:rsidRDefault="00B74233">
      <w:pPr>
        <w:ind w:left="100"/>
        <w:rPr>
          <w:rFonts w:ascii="Arial" w:eastAsia="Arial" w:hAnsi="Arial" w:cs="Arial"/>
          <w:sz w:val="22"/>
          <w:szCs w:val="22"/>
        </w:rPr>
      </w:pPr>
      <w:r>
        <w:rPr>
          <w:rFonts w:ascii="Arial" w:eastAsia="Arial" w:hAnsi="Arial" w:cs="Arial"/>
          <w:b/>
          <w:color w:val="243C92"/>
          <w:sz w:val="22"/>
          <w:szCs w:val="22"/>
        </w:rPr>
        <w:t>PIPPA Helpline</w:t>
      </w:r>
    </w:p>
    <w:p w:rsidR="00AD6629" w:rsidRDefault="00B74233">
      <w:pPr>
        <w:spacing w:before="1" w:line="258" w:lineRule="auto"/>
        <w:ind w:left="100" w:right="142"/>
        <w:rPr>
          <w:rFonts w:ascii="Arial" w:eastAsia="Arial" w:hAnsi="Arial" w:cs="Arial"/>
          <w:sz w:val="22"/>
          <w:szCs w:val="22"/>
        </w:rPr>
      </w:pPr>
      <w:r>
        <w:rPr>
          <w:rFonts w:ascii="Arial" w:eastAsia="Arial" w:hAnsi="Arial" w:cs="Arial"/>
          <w:sz w:val="22"/>
          <w:szCs w:val="22"/>
        </w:rPr>
        <w:t>Run in conjunction with the Independent Domestic Abuse Advoca</w:t>
      </w:r>
      <w:r>
        <w:rPr>
          <w:rFonts w:ascii="Arial" w:eastAsia="Arial" w:hAnsi="Arial" w:cs="Arial"/>
          <w:sz w:val="22"/>
          <w:szCs w:val="22"/>
        </w:rPr>
        <w:t>tes as part of the Prevention, Intervention and Public Protection Alliance (PIPPA). Line is open five days a week acting as a single point of contact for the public and professionals, offering advice and information to improve safety as well as signposting</w:t>
      </w:r>
      <w:r>
        <w:rPr>
          <w:rFonts w:ascii="Arial" w:eastAsia="Arial" w:hAnsi="Arial" w:cs="Arial"/>
          <w:sz w:val="22"/>
          <w:szCs w:val="22"/>
        </w:rPr>
        <w:t xml:space="preserve"> to specialist support services.</w:t>
      </w:r>
    </w:p>
    <w:p w:rsidR="00AD6629" w:rsidRDefault="00AD6629">
      <w:pPr>
        <w:spacing w:line="200" w:lineRule="exact"/>
      </w:pPr>
    </w:p>
    <w:p w:rsidR="00AD6629" w:rsidRDefault="00AD6629">
      <w:pPr>
        <w:spacing w:line="200" w:lineRule="exact"/>
      </w:pPr>
    </w:p>
    <w:p w:rsidR="00AD6629" w:rsidRDefault="00AD6629">
      <w:pPr>
        <w:spacing w:line="200" w:lineRule="exact"/>
      </w:pPr>
    </w:p>
    <w:p w:rsidR="00AD6629" w:rsidRDefault="00AD6629">
      <w:pPr>
        <w:spacing w:line="200" w:lineRule="exact"/>
      </w:pPr>
    </w:p>
    <w:p w:rsidR="00AD6629" w:rsidRDefault="00AD6629">
      <w:pPr>
        <w:spacing w:line="200" w:lineRule="exact"/>
      </w:pPr>
    </w:p>
    <w:p w:rsidR="00AD6629" w:rsidRDefault="00AD6629">
      <w:pPr>
        <w:spacing w:line="200" w:lineRule="exact"/>
      </w:pPr>
    </w:p>
    <w:p w:rsidR="00AD6629" w:rsidRDefault="00AD6629">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8471A5" w:rsidRDefault="008471A5" w:rsidP="008471A5">
      <w:pPr>
        <w:spacing w:line="200" w:lineRule="exact"/>
      </w:pPr>
    </w:p>
    <w:p w:rsidR="008471A5" w:rsidRDefault="008471A5" w:rsidP="008471A5">
      <w:pPr>
        <w:spacing w:line="200" w:lineRule="exact"/>
      </w:pPr>
    </w:p>
    <w:p w:rsidR="008471A5" w:rsidRPr="00BE37EC" w:rsidRDefault="008471A5" w:rsidP="008471A5">
      <w:pPr>
        <w:spacing w:line="200" w:lineRule="exact"/>
        <w:rPr>
          <w:rFonts w:ascii="Arial" w:hAnsi="Arial" w:cs="Arial"/>
          <w:sz w:val="22"/>
          <w:szCs w:val="22"/>
        </w:rPr>
      </w:pPr>
      <w:r w:rsidRPr="00BE37EC">
        <w:rPr>
          <w:rFonts w:ascii="Arial" w:hAnsi="Arial" w:cs="Arial"/>
          <w:sz w:val="22"/>
          <w:szCs w:val="22"/>
        </w:rPr>
        <w:t>August 2019</w:t>
      </w: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8471A5" w:rsidRDefault="008471A5" w:rsidP="008471A5">
      <w:pPr>
        <w:spacing w:line="200" w:lineRule="exact"/>
      </w:pPr>
    </w:p>
    <w:p w:rsidR="008471A5" w:rsidRDefault="008471A5" w:rsidP="008471A5">
      <w:pPr>
        <w:spacing w:before="25"/>
        <w:ind w:left="276"/>
        <w:rPr>
          <w:rFonts w:ascii="Calibri" w:eastAsia="Calibri" w:hAnsi="Calibri" w:cs="Calibri"/>
          <w:color w:val="223C94"/>
          <w:sz w:val="16"/>
          <w:szCs w:val="16"/>
        </w:rPr>
      </w:pPr>
    </w:p>
    <w:p w:rsidR="008471A5" w:rsidRDefault="008471A5" w:rsidP="008471A5">
      <w:pPr>
        <w:spacing w:before="25"/>
        <w:ind w:left="276"/>
      </w:pPr>
      <w:bookmarkStart w:id="0" w:name="_GoBack"/>
      <w:bookmarkEnd w:id="0"/>
      <w:r>
        <w:rPr>
          <w:rFonts w:ascii="Calibri" w:eastAsia="Calibri" w:hAnsi="Calibri" w:cs="Calibri"/>
          <w:color w:val="223C94"/>
          <w:sz w:val="16"/>
          <w:szCs w:val="16"/>
        </w:rPr>
        <w:t>Yellow Door (Solent) is a Company Limited by Guarantee (No. 5486084) and a Charity (No. 1111753) registered in England and Wales</w:t>
      </w: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p>
    <w:p w:rsidR="00BE37EC" w:rsidRDefault="00BE37EC">
      <w:pPr>
        <w:spacing w:line="200" w:lineRule="exact"/>
      </w:pPr>
      <w:r>
        <w:rPr>
          <w:rFonts w:ascii="Arial" w:eastAsia="Arial" w:hAnsi="Arial" w:cs="Arial"/>
          <w:noProof/>
          <w:sz w:val="22"/>
          <w:szCs w:val="22"/>
          <w:lang w:val="en-GB" w:eastAsia="en-GB"/>
        </w:rPr>
        <w:drawing>
          <wp:anchor distT="0" distB="0" distL="114300" distR="114300" simplePos="0" relativeHeight="251661824" behindDoc="1" locked="0" layoutInCell="1" allowOverlap="1" wp14:anchorId="6CF068D8" wp14:editId="5DF30FBE">
            <wp:simplePos x="0" y="0"/>
            <wp:positionH relativeFrom="page">
              <wp:posOffset>5570220</wp:posOffset>
            </wp:positionH>
            <wp:positionV relativeFrom="page">
              <wp:posOffset>7437120</wp:posOffset>
            </wp:positionV>
            <wp:extent cx="1757045" cy="403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045" cy="4032250"/>
                    </a:xfrm>
                    <a:prstGeom prst="rect">
                      <a:avLst/>
                    </a:prstGeom>
                    <a:noFill/>
                  </pic:spPr>
                </pic:pic>
              </a:graphicData>
            </a:graphic>
            <wp14:sizeRelH relativeFrom="page">
              <wp14:pctWidth>0</wp14:pctWidth>
            </wp14:sizeRelH>
            <wp14:sizeRelV relativeFrom="page">
              <wp14:pctHeight>0</wp14:pctHeight>
            </wp14:sizeRelV>
          </wp:anchor>
        </w:drawing>
      </w:r>
    </w:p>
    <w:p w:rsidR="00BE37EC" w:rsidRDefault="00BE37EC">
      <w:pPr>
        <w:spacing w:line="200" w:lineRule="exact"/>
      </w:pPr>
    </w:p>
    <w:p w:rsidR="00BE37EC" w:rsidRDefault="00BE37EC" w:rsidP="008471A5">
      <w:pPr>
        <w:spacing w:before="25"/>
      </w:pPr>
    </w:p>
    <w:sectPr w:rsidR="00BE37EC">
      <w:footerReference w:type="default" r:id="rId12"/>
      <w:pgSz w:w="11900" w:h="16860"/>
      <w:pgMar w:top="15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33" w:rsidRDefault="00B74233" w:rsidP="00BE37EC">
      <w:r>
        <w:separator/>
      </w:r>
    </w:p>
  </w:endnote>
  <w:endnote w:type="continuationSeparator" w:id="0">
    <w:p w:rsidR="00B74233" w:rsidRDefault="00B74233" w:rsidP="00B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B6" w:rsidRDefault="00A66BB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71A5">
      <w:rPr>
        <w:caps/>
        <w:noProof/>
        <w:color w:val="4F81BD" w:themeColor="accent1"/>
      </w:rPr>
      <w:t>1</w:t>
    </w:r>
    <w:r>
      <w:rPr>
        <w:caps/>
        <w:noProof/>
        <w:color w:val="4F81BD" w:themeColor="accent1"/>
      </w:rPr>
      <w:fldChar w:fldCharType="end"/>
    </w:r>
  </w:p>
  <w:p w:rsidR="00A66BB6" w:rsidRDefault="00A66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B6" w:rsidRDefault="00A66BB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71A5">
      <w:rPr>
        <w:caps/>
        <w:noProof/>
        <w:color w:val="4F81BD" w:themeColor="accent1"/>
      </w:rPr>
      <w:t>2</w:t>
    </w:r>
    <w:r>
      <w:rPr>
        <w:caps/>
        <w:noProof/>
        <w:color w:val="4F81BD" w:themeColor="accent1"/>
      </w:rPr>
      <w:fldChar w:fldCharType="end"/>
    </w:r>
  </w:p>
  <w:p w:rsidR="00A66BB6" w:rsidRDefault="00A66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EC" w:rsidRDefault="00BE37E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71A5">
      <w:rPr>
        <w:caps/>
        <w:noProof/>
        <w:color w:val="4F81BD" w:themeColor="accent1"/>
      </w:rPr>
      <w:t>3</w:t>
    </w:r>
    <w:r>
      <w:rPr>
        <w:caps/>
        <w:noProof/>
        <w:color w:val="4F81BD" w:themeColor="accent1"/>
      </w:rPr>
      <w:fldChar w:fldCharType="end"/>
    </w:r>
  </w:p>
  <w:p w:rsidR="00BE37EC" w:rsidRDefault="00BE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33" w:rsidRDefault="00B74233" w:rsidP="00BE37EC">
      <w:r>
        <w:separator/>
      </w:r>
    </w:p>
  </w:footnote>
  <w:footnote w:type="continuationSeparator" w:id="0">
    <w:p w:rsidR="00B74233" w:rsidRDefault="00B74233" w:rsidP="00BE3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5B6E"/>
    <w:multiLevelType w:val="multilevel"/>
    <w:tmpl w:val="9BBCF5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29"/>
    <w:rsid w:val="008471A5"/>
    <w:rsid w:val="0088757A"/>
    <w:rsid w:val="00A02F7B"/>
    <w:rsid w:val="00A66BB6"/>
    <w:rsid w:val="00AD6629"/>
    <w:rsid w:val="00B00EA6"/>
    <w:rsid w:val="00B74233"/>
    <w:rsid w:val="00BE37EC"/>
    <w:rsid w:val="00F5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4781"/>
  <w15:docId w15:val="{A600B245-39A8-42D4-9965-2B382C10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F57FB8"/>
    <w:rPr>
      <w:rFonts w:asciiTheme="minorHAnsi" w:eastAsiaTheme="minorHAnsi" w:hAnsiTheme="minorHAnsi" w:cstheme="minorBidi"/>
      <w:sz w:val="22"/>
      <w:szCs w:val="22"/>
      <w:lang w:val="en-GB"/>
    </w:rPr>
  </w:style>
  <w:style w:type="character" w:customStyle="1" w:styleId="field1">
    <w:name w:val="field1"/>
    <w:basedOn w:val="DefaultParagraphFont"/>
    <w:rsid w:val="00F57FB8"/>
    <w:rPr>
      <w:rFonts w:ascii="Verdana" w:hAnsi="Verdana" w:hint="default"/>
      <w:sz w:val="24"/>
      <w:szCs w:val="24"/>
    </w:rPr>
  </w:style>
  <w:style w:type="paragraph" w:styleId="Header">
    <w:name w:val="header"/>
    <w:basedOn w:val="Normal"/>
    <w:link w:val="HeaderChar"/>
    <w:uiPriority w:val="99"/>
    <w:unhideWhenUsed/>
    <w:rsid w:val="00BE37EC"/>
    <w:pPr>
      <w:tabs>
        <w:tab w:val="center" w:pos="4513"/>
        <w:tab w:val="right" w:pos="9026"/>
      </w:tabs>
    </w:pPr>
  </w:style>
  <w:style w:type="character" w:customStyle="1" w:styleId="HeaderChar">
    <w:name w:val="Header Char"/>
    <w:basedOn w:val="DefaultParagraphFont"/>
    <w:link w:val="Header"/>
    <w:uiPriority w:val="99"/>
    <w:rsid w:val="00BE37EC"/>
  </w:style>
  <w:style w:type="paragraph" w:styleId="Footer">
    <w:name w:val="footer"/>
    <w:basedOn w:val="Normal"/>
    <w:link w:val="FooterChar"/>
    <w:uiPriority w:val="99"/>
    <w:unhideWhenUsed/>
    <w:rsid w:val="00BE37EC"/>
    <w:pPr>
      <w:tabs>
        <w:tab w:val="center" w:pos="4513"/>
        <w:tab w:val="right" w:pos="9026"/>
      </w:tabs>
    </w:pPr>
  </w:style>
  <w:style w:type="character" w:customStyle="1" w:styleId="FooterChar">
    <w:name w:val="Footer Char"/>
    <w:basedOn w:val="DefaultParagraphFont"/>
    <w:link w:val="Footer"/>
    <w:uiPriority w:val="99"/>
    <w:rsid w:val="00BE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C0BCE-F736-425A-8976-DF8DE6EC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Press</cp:lastModifiedBy>
  <cp:revision>4</cp:revision>
  <dcterms:created xsi:type="dcterms:W3CDTF">2019-09-03T12:01:00Z</dcterms:created>
  <dcterms:modified xsi:type="dcterms:W3CDTF">2019-09-03T13:25:00Z</dcterms:modified>
</cp:coreProperties>
</file>